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2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32B359DB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517562">
              <w:rPr>
                <w:sz w:val="28"/>
                <w:szCs w:val="28"/>
              </w:rPr>
              <w:t>3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42A8319C" w:rsidR="006C13C1" w:rsidRPr="003D6264" w:rsidRDefault="009C1F6B" w:rsidP="00C65C5E">
            <w:pPr>
              <w:jc w:val="center"/>
              <w:rPr>
                <w:color w:val="ED0000"/>
                <w:sz w:val="24"/>
                <w:szCs w:val="24"/>
              </w:rPr>
            </w:pPr>
            <w:r w:rsidRPr="003D6264">
              <w:rPr>
                <w:sz w:val="24"/>
                <w:szCs w:val="24"/>
                <w:lang w:val="vi-VN"/>
              </w:rPr>
              <w:t>V</w:t>
            </w:r>
            <w:r w:rsidR="006456A4" w:rsidRPr="003D6264">
              <w:rPr>
                <w:sz w:val="24"/>
                <w:szCs w:val="24"/>
                <w:lang w:val="vi-VN"/>
              </w:rPr>
              <w:t>/v</w:t>
            </w:r>
            <w:r w:rsidR="00D85831" w:rsidRPr="003D6264">
              <w:rPr>
                <w:sz w:val="24"/>
                <w:szCs w:val="24"/>
                <w:lang w:val="vi-VN"/>
              </w:rPr>
              <w:t xml:space="preserve"> </w:t>
            </w:r>
            <w:r w:rsidR="00AE277A" w:rsidRPr="003D6264">
              <w:rPr>
                <w:sz w:val="24"/>
                <w:szCs w:val="24"/>
              </w:rPr>
              <w:t xml:space="preserve">hoàn chỉnh </w:t>
            </w:r>
            <w:r w:rsidR="004966F1" w:rsidRPr="003D6264">
              <w:rPr>
                <w:sz w:val="24"/>
                <w:szCs w:val="24"/>
              </w:rPr>
              <w:t>dự thảo Kế hoạch chuyển đổi số tỉnh Đồng Tháp</w:t>
            </w:r>
            <w:r w:rsidR="004966F1" w:rsidRPr="003D6264">
              <w:rPr>
                <w:sz w:val="24"/>
                <w:szCs w:val="24"/>
              </w:rPr>
              <w:br/>
              <w:t>giai đoạn 2026 - 2030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66667DB0" w14:textId="77777777" w:rsidR="004966F1" w:rsidRDefault="004966F1" w:rsidP="00525BC4">
      <w:pPr>
        <w:ind w:firstLine="3119"/>
        <w:jc w:val="both"/>
        <w:rPr>
          <w:sz w:val="28"/>
          <w:szCs w:val="28"/>
        </w:rPr>
      </w:pPr>
    </w:p>
    <w:p w14:paraId="1AD560AC" w14:textId="4983F54E" w:rsidR="00525BC4" w:rsidRPr="00E97DE6" w:rsidRDefault="00525BC4" w:rsidP="00525BC4">
      <w:pPr>
        <w:ind w:firstLine="3119"/>
        <w:jc w:val="both"/>
        <w:rPr>
          <w:sz w:val="28"/>
          <w:szCs w:val="28"/>
        </w:rPr>
      </w:pPr>
      <w:r w:rsidRPr="00E97DE6">
        <w:rPr>
          <w:sz w:val="28"/>
          <w:szCs w:val="28"/>
        </w:rPr>
        <w:t xml:space="preserve">Kính gửi: </w:t>
      </w:r>
      <w:r w:rsidR="004966F1">
        <w:rPr>
          <w:sz w:val="28"/>
          <w:szCs w:val="28"/>
        </w:rPr>
        <w:t>Sở Khoa học và Công nghệ</w:t>
      </w:r>
    </w:p>
    <w:p w14:paraId="4A7D8B64" w14:textId="2E321FB3" w:rsidR="009947AD" w:rsidRDefault="00880951" w:rsidP="003D6264">
      <w:pPr>
        <w:tabs>
          <w:tab w:val="left" w:pos="993"/>
        </w:tabs>
        <w:spacing w:before="480" w:line="288" w:lineRule="auto"/>
        <w:ind w:firstLine="709"/>
        <w:jc w:val="both"/>
        <w:rPr>
          <w:sz w:val="28"/>
          <w:szCs w:val="28"/>
        </w:rPr>
      </w:pPr>
      <w:r w:rsidRPr="00404290">
        <w:rPr>
          <w:sz w:val="28"/>
          <w:szCs w:val="28"/>
        </w:rPr>
        <w:t xml:space="preserve">Tiếp nhận </w:t>
      </w:r>
      <w:r w:rsidR="0020458F" w:rsidRPr="00404290">
        <w:rPr>
          <w:sz w:val="28"/>
          <w:szCs w:val="28"/>
        </w:rPr>
        <w:t xml:space="preserve">Tờ trình số </w:t>
      </w:r>
      <w:r w:rsidR="006950CE" w:rsidRPr="006950CE">
        <w:rPr>
          <w:sz w:val="28"/>
          <w:szCs w:val="28"/>
        </w:rPr>
        <w:t>569/TTr-SKH&amp;CN</w:t>
      </w:r>
      <w:r w:rsidR="006950CE">
        <w:rPr>
          <w:sz w:val="28"/>
          <w:szCs w:val="28"/>
        </w:rPr>
        <w:t xml:space="preserve"> ngày</w:t>
      </w:r>
      <w:r w:rsidR="006950CE" w:rsidRPr="006950CE">
        <w:rPr>
          <w:sz w:val="28"/>
          <w:szCs w:val="28"/>
        </w:rPr>
        <w:t> 06/02/2026 </w:t>
      </w:r>
      <w:r w:rsidR="006950CE">
        <w:rPr>
          <w:sz w:val="28"/>
          <w:szCs w:val="28"/>
        </w:rPr>
        <w:t xml:space="preserve">của Sở Khoa học và Công nghệ về </w:t>
      </w:r>
      <w:r w:rsidR="006950CE" w:rsidRPr="006950CE">
        <w:rPr>
          <w:sz w:val="28"/>
          <w:szCs w:val="28"/>
        </w:rPr>
        <w:t>việc xem xét, phê duyệt Kế hoạch chuyển đổi số tỉnh Đồng Tháp giai đoạn 2026 - 2030</w:t>
      </w:r>
      <w:r w:rsidR="006950CE">
        <w:rPr>
          <w:rStyle w:val="FootnoteReference"/>
          <w:sz w:val="28"/>
          <w:szCs w:val="28"/>
        </w:rPr>
        <w:footnoteReference w:id="1"/>
      </w:r>
      <w:r w:rsidR="0020458F" w:rsidRPr="00404290">
        <w:rPr>
          <w:sz w:val="28"/>
          <w:szCs w:val="28"/>
        </w:rPr>
        <w:t xml:space="preserve"> </w:t>
      </w:r>
      <w:r w:rsidR="00F421F9" w:rsidRPr="00404290">
        <w:rPr>
          <w:rFonts w:cstheme="majorHAnsi"/>
          <w:i/>
          <w:sz w:val="28"/>
          <w:szCs w:val="28"/>
        </w:rPr>
        <w:t>(văn bản gửi kèm)</w:t>
      </w:r>
      <w:r w:rsidR="00F421F9" w:rsidRPr="00404290">
        <w:rPr>
          <w:rFonts w:cstheme="majorHAnsi"/>
          <w:sz w:val="28"/>
          <w:szCs w:val="28"/>
        </w:rPr>
        <w:t>, Phó Chủ tịch Ủy ban nhân dân tỉnh Huỳnh Minh Tuấn có ý kiến như sau</w:t>
      </w:r>
      <w:r w:rsidR="009A005D" w:rsidRPr="00404290">
        <w:rPr>
          <w:sz w:val="28"/>
          <w:szCs w:val="28"/>
        </w:rPr>
        <w:t>:</w:t>
      </w:r>
    </w:p>
    <w:p w14:paraId="1026BFDF" w14:textId="196851CE" w:rsidR="00525BC4" w:rsidRPr="003D6264" w:rsidRDefault="00525BC4" w:rsidP="003D6264">
      <w:pPr>
        <w:spacing w:before="120" w:line="288" w:lineRule="auto"/>
        <w:ind w:firstLine="720"/>
        <w:jc w:val="both"/>
        <w:rPr>
          <w:sz w:val="28"/>
          <w:szCs w:val="28"/>
        </w:rPr>
      </w:pPr>
      <w:r w:rsidRPr="003D6264">
        <w:rPr>
          <w:sz w:val="28"/>
          <w:szCs w:val="28"/>
        </w:rPr>
        <w:t>Sở Khoa học và Công nghệ chủ trì, phối hợp các cơ quan</w:t>
      </w:r>
      <w:r w:rsidR="005431CD" w:rsidRPr="003D6264">
        <w:rPr>
          <w:sz w:val="28"/>
          <w:szCs w:val="28"/>
        </w:rPr>
        <w:t>, đơn vị</w:t>
      </w:r>
      <w:r w:rsidRPr="003D6264">
        <w:rPr>
          <w:sz w:val="28"/>
          <w:szCs w:val="28"/>
        </w:rPr>
        <w:t xml:space="preserve"> có liên quan rà soát, </w:t>
      </w:r>
      <w:r w:rsidR="005431CD" w:rsidRPr="003D6264">
        <w:rPr>
          <w:sz w:val="28"/>
          <w:szCs w:val="28"/>
        </w:rPr>
        <w:t xml:space="preserve">hoàn thiện dự thảo Kế hoạch chuyển đổi số tỉnh Đồng Tháp giai đoạn 2026 </w:t>
      </w:r>
      <w:r w:rsidR="003D6264" w:rsidRPr="003D6264">
        <w:rPr>
          <w:sz w:val="28"/>
          <w:szCs w:val="28"/>
        </w:rPr>
        <w:t>-</w:t>
      </w:r>
      <w:r w:rsidR="005431CD" w:rsidRPr="003D6264">
        <w:rPr>
          <w:sz w:val="28"/>
          <w:szCs w:val="28"/>
        </w:rPr>
        <w:t xml:space="preserve"> 2030</w:t>
      </w:r>
      <w:r w:rsidR="003D6264" w:rsidRPr="003D6264">
        <w:rPr>
          <w:sz w:val="28"/>
          <w:szCs w:val="28"/>
        </w:rPr>
        <w:t xml:space="preserve"> theo hướng </w:t>
      </w:r>
      <w:r w:rsidR="004966F1" w:rsidRPr="003D6264">
        <w:rPr>
          <w:sz w:val="28"/>
          <w:szCs w:val="28"/>
        </w:rPr>
        <w:t>cập nhật đầy đủ</w:t>
      </w:r>
      <w:r w:rsidR="00C56FB7" w:rsidRPr="003D6264">
        <w:rPr>
          <w:sz w:val="28"/>
          <w:szCs w:val="28"/>
        </w:rPr>
        <w:t xml:space="preserve"> các mục tiêu,</w:t>
      </w:r>
      <w:r w:rsidR="005431CD" w:rsidRPr="003D6264">
        <w:rPr>
          <w:sz w:val="28"/>
          <w:szCs w:val="28"/>
        </w:rPr>
        <w:t xml:space="preserve"> nhiệm v</w:t>
      </w:r>
      <w:r w:rsidR="00286382" w:rsidRPr="003D6264">
        <w:rPr>
          <w:sz w:val="28"/>
          <w:szCs w:val="28"/>
        </w:rPr>
        <w:t>ụ</w:t>
      </w:r>
      <w:r w:rsidR="005431CD" w:rsidRPr="003D6264">
        <w:rPr>
          <w:sz w:val="28"/>
          <w:szCs w:val="28"/>
        </w:rPr>
        <w:t>, giải pháp</w:t>
      </w:r>
      <w:r w:rsidR="00C56FB7" w:rsidRPr="003D6264">
        <w:rPr>
          <w:sz w:val="28"/>
          <w:szCs w:val="28"/>
        </w:rPr>
        <w:t xml:space="preserve"> theo các văn bản đã ban hành</w:t>
      </w:r>
      <w:r w:rsidR="004966F1" w:rsidRPr="003D6264">
        <w:rPr>
          <w:sz w:val="28"/>
          <w:szCs w:val="28"/>
        </w:rPr>
        <w:t xml:space="preserve"> của tỉnh</w:t>
      </w:r>
      <w:r w:rsidR="00C56FB7" w:rsidRPr="003D6264">
        <w:rPr>
          <w:rStyle w:val="FootnoteReference"/>
          <w:sz w:val="28"/>
          <w:szCs w:val="28"/>
        </w:rPr>
        <w:footnoteReference w:id="2"/>
      </w:r>
      <w:r w:rsidR="0091021C" w:rsidRPr="003D6264">
        <w:rPr>
          <w:sz w:val="28"/>
          <w:szCs w:val="28"/>
        </w:rPr>
        <w:t xml:space="preserve">; </w:t>
      </w:r>
      <w:r w:rsidR="00C62EB4">
        <w:rPr>
          <w:sz w:val="28"/>
          <w:szCs w:val="28"/>
        </w:rPr>
        <w:t xml:space="preserve">bổ sung </w:t>
      </w:r>
      <w:r w:rsidR="0091021C" w:rsidRPr="003D6264">
        <w:rPr>
          <w:sz w:val="28"/>
          <w:szCs w:val="28"/>
        </w:rPr>
        <w:t xml:space="preserve">căn cứ </w:t>
      </w:r>
      <w:r w:rsidR="003D6264" w:rsidRPr="003D6264">
        <w:rPr>
          <w:sz w:val="28"/>
          <w:szCs w:val="28"/>
        </w:rPr>
        <w:t>đề xuất danh mục dự án, nền tảng số dùng chung, hệ thống thông tin chuyên ngành dùng chung tại</w:t>
      </w:r>
      <w:r w:rsidR="0091021C" w:rsidRPr="003D6264">
        <w:rPr>
          <w:sz w:val="28"/>
          <w:szCs w:val="28"/>
        </w:rPr>
        <w:t xml:space="preserve"> Phụ lục III, Phụ lục IV</w:t>
      </w:r>
      <w:r w:rsidR="004966F1" w:rsidRPr="003D6264">
        <w:rPr>
          <w:sz w:val="28"/>
          <w:szCs w:val="28"/>
        </w:rPr>
        <w:t xml:space="preserve">; </w:t>
      </w:r>
      <w:r w:rsidR="003D6264">
        <w:rPr>
          <w:sz w:val="28"/>
          <w:szCs w:val="28"/>
        </w:rPr>
        <w:t xml:space="preserve">gửi </w:t>
      </w:r>
      <w:r w:rsidR="00C56FB7" w:rsidRPr="003D6264">
        <w:rPr>
          <w:sz w:val="28"/>
          <w:szCs w:val="28"/>
        </w:rPr>
        <w:t>lấy ý kiến</w:t>
      </w:r>
      <w:r w:rsidR="00D72C38">
        <w:rPr>
          <w:sz w:val="28"/>
          <w:szCs w:val="28"/>
        </w:rPr>
        <w:t xml:space="preserve"> các </w:t>
      </w:r>
      <w:r w:rsidR="00C56FB7" w:rsidRPr="003D6264">
        <w:rPr>
          <w:sz w:val="28"/>
          <w:szCs w:val="28"/>
        </w:rPr>
        <w:t>thành viên Ban Chỉ đạo về phát triển khoa học, công nghệ, đổi mới sáng tạo, chuyển đổi số và Đề án 06 tỉnh Đồng Tháp</w:t>
      </w:r>
      <w:r w:rsidR="003D6264">
        <w:rPr>
          <w:sz w:val="28"/>
          <w:szCs w:val="28"/>
        </w:rPr>
        <w:t xml:space="preserve"> và tổng hợp hoàn chỉnh</w:t>
      </w:r>
      <w:r w:rsidR="00D72C38">
        <w:rPr>
          <w:sz w:val="28"/>
          <w:szCs w:val="28"/>
        </w:rPr>
        <w:t xml:space="preserve"> Kế hoạch,</w:t>
      </w:r>
      <w:r w:rsidR="003D6264">
        <w:rPr>
          <w:sz w:val="28"/>
          <w:szCs w:val="28"/>
        </w:rPr>
        <w:t xml:space="preserve"> </w:t>
      </w:r>
      <w:r w:rsidRPr="003D6264">
        <w:rPr>
          <w:sz w:val="28"/>
          <w:szCs w:val="28"/>
        </w:rPr>
        <w:t xml:space="preserve">trình Ủy ban nhân dân tỉnh </w:t>
      </w:r>
      <w:r w:rsidRPr="003D6264">
        <w:rPr>
          <w:b/>
          <w:bCs/>
          <w:sz w:val="28"/>
          <w:szCs w:val="28"/>
        </w:rPr>
        <w:t xml:space="preserve">trước ngày </w:t>
      </w:r>
      <w:r w:rsidR="006A553D" w:rsidRPr="003D6264">
        <w:rPr>
          <w:b/>
          <w:bCs/>
          <w:sz w:val="28"/>
          <w:szCs w:val="28"/>
        </w:rPr>
        <w:t>2</w:t>
      </w:r>
      <w:r w:rsidR="00C56FB7" w:rsidRPr="003D6264">
        <w:rPr>
          <w:b/>
          <w:bCs/>
          <w:sz w:val="28"/>
          <w:szCs w:val="28"/>
        </w:rPr>
        <w:t>8</w:t>
      </w:r>
      <w:r w:rsidRPr="003D6264">
        <w:rPr>
          <w:b/>
          <w:bCs/>
          <w:sz w:val="28"/>
          <w:szCs w:val="28"/>
        </w:rPr>
        <w:t>/3/2026.</w:t>
      </w:r>
    </w:p>
    <w:p w14:paraId="4E58ACDD" w14:textId="77777777" w:rsidR="00884A9C" w:rsidRPr="000239F5" w:rsidRDefault="00884A9C" w:rsidP="003D6264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01EFF4D2" w14:textId="77777777" w:rsidR="001E6681" w:rsidRDefault="00884A9C" w:rsidP="00BB1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1E6681" w:rsidRPr="002769E8">
              <w:rPr>
                <w:b/>
                <w:sz w:val="28"/>
                <w:szCs w:val="28"/>
              </w:rPr>
              <w:t>CHÁNH VĂN PHÒNG</w:t>
            </w:r>
          </w:p>
          <w:p w14:paraId="1FB3F454" w14:textId="0263D189" w:rsidR="00884A9C" w:rsidRPr="002769E8" w:rsidRDefault="00884A9C" w:rsidP="00BB15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6E87D0C9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 xml:space="preserve">VPUB: </w:t>
            </w:r>
            <w:r w:rsidR="00884A9C">
              <w:rPr>
                <w:sz w:val="22"/>
              </w:rPr>
              <w:t xml:space="preserve">CVP và </w:t>
            </w:r>
            <w:r w:rsidR="001E7349">
              <w:rPr>
                <w:sz w:val="22"/>
              </w:rPr>
              <w:t>PCVP</w:t>
            </w:r>
            <w:r w:rsidR="00496EC4">
              <w:rPr>
                <w:sz w:val="22"/>
              </w:rPr>
              <w:t xml:space="preserve"> Nguyễn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34243DC3" w:rsidR="001E6681" w:rsidRPr="00496EC4" w:rsidRDefault="001E6681" w:rsidP="00496EC4">
            <w:pPr>
              <w:rPr>
                <w:b/>
                <w:sz w:val="28"/>
                <w:szCs w:val="28"/>
              </w:rPr>
            </w:pP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158BA43B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884A9C">
              <w:rPr>
                <w:b/>
                <w:sz w:val="28"/>
                <w:szCs w:val="28"/>
              </w:rPr>
              <w:t>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30CD" w14:textId="77777777" w:rsidR="00176FE8" w:rsidRDefault="00176FE8" w:rsidP="007E4DFE">
      <w:r>
        <w:separator/>
      </w:r>
    </w:p>
  </w:endnote>
  <w:endnote w:type="continuationSeparator" w:id="0">
    <w:p w14:paraId="509556FD" w14:textId="77777777" w:rsidR="00176FE8" w:rsidRDefault="00176FE8" w:rsidP="007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04B8" w14:textId="77777777" w:rsidR="00176FE8" w:rsidRDefault="00176FE8" w:rsidP="007E4DFE">
      <w:r>
        <w:separator/>
      </w:r>
    </w:p>
  </w:footnote>
  <w:footnote w:type="continuationSeparator" w:id="0">
    <w:p w14:paraId="7D27F85D" w14:textId="77777777" w:rsidR="00176FE8" w:rsidRDefault="00176FE8" w:rsidP="007E4DFE">
      <w:r>
        <w:continuationSeparator/>
      </w:r>
    </w:p>
  </w:footnote>
  <w:footnote w:id="1">
    <w:p w14:paraId="53F6D378" w14:textId="299B61A6" w:rsidR="006950CE" w:rsidRDefault="006950CE" w:rsidP="00C56F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Hệ thống Văn phòng điện tử Văn phòng UBND tỉnh tiếp nhận </w:t>
      </w:r>
      <w:r w:rsidRPr="00B36293">
        <w:t>T</w:t>
      </w:r>
      <w:r w:rsidR="00B36293" w:rsidRPr="00B36293">
        <w:t>ờ</w:t>
      </w:r>
      <w:r w:rsidRPr="00B36293">
        <w:t xml:space="preserve"> trình </w:t>
      </w:r>
      <w:r w:rsidR="00B36293" w:rsidRPr="00B36293">
        <w:t xml:space="preserve">569/TTr-SKH&amp;CN </w:t>
      </w:r>
      <w:r w:rsidR="00B36293">
        <w:t xml:space="preserve">vào </w:t>
      </w:r>
      <w:r w:rsidRPr="00B36293">
        <w:t>ngày</w:t>
      </w:r>
      <w:r>
        <w:t xml:space="preserve"> 24/02/2026</w:t>
      </w:r>
      <w:r w:rsidR="00B36293">
        <w:t>.</w:t>
      </w:r>
    </w:p>
  </w:footnote>
  <w:footnote w:id="2">
    <w:p w14:paraId="7C271960" w14:textId="3BC3A547" w:rsidR="00C56FB7" w:rsidRDefault="00C56FB7" w:rsidP="00C56F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56FB7">
        <w:rPr>
          <w:b/>
          <w:bCs/>
        </w:rPr>
        <w:t>Các văn bản:</w:t>
      </w:r>
      <w:r>
        <w:t xml:space="preserve"> Nghị quyết </w:t>
      </w:r>
      <w:r w:rsidRPr="00C56FB7">
        <w:t>08-NQ/TU</w:t>
      </w:r>
      <w:r>
        <w:t xml:space="preserve"> ngày 14/01/2026 của BCH Đảng bộ tỉnh v</w:t>
      </w:r>
      <w:r w:rsidRPr="00C56FB7">
        <w:t xml:space="preserve">ề phát triển kinh tế số, đổi mới sáng tạo và thúc đẩy hoạt động khoa học công nghệ tỉnh Đồng Tháp giai đoạn 2025 </w:t>
      </w:r>
      <w:r w:rsidR="003D6264">
        <w:t>-</w:t>
      </w:r>
      <w:r w:rsidRPr="00C56FB7">
        <w:t xml:space="preserve"> 2030</w:t>
      </w:r>
      <w:r>
        <w:t xml:space="preserve">; </w:t>
      </w:r>
      <w:r w:rsidRPr="00C56FB7">
        <w:t>Kế hoạch số 50/KH-UBND ngày 16/01/2026 của Ủy ban nhân dân tỉnh về Kế hoạch thực hiện Nghị quyết số 57-NQ/TW ngày 22/12/2024 của Bộ Chính trị về đột phá phát triển khoa học, công nghệ, đổi mới sáng tạo và chuyển đổi số trên địa bàn tỉnh Đồng Tháp năm 2026</w:t>
      </w:r>
      <w:r>
        <w:t xml:space="preserve">; </w:t>
      </w:r>
      <w:r w:rsidRPr="00C56FB7">
        <w:rPr>
          <w:color w:val="000000" w:themeColor="text1"/>
          <w:shd w:val="clear" w:color="auto" w:fill="FFFFFF"/>
          <w:lang w:val="pt-BR"/>
        </w:rPr>
        <w:t>Kế hoạch số 127/KH-UBND ngày 04/02/2026 của Ủy ban nhân dân tỉnh về thúc đẩy thanh toán trực tuyến, thanh toán không dùng tiền mặt trên địa bàn tỉnh Đồng Tháp năm 2026</w:t>
      </w:r>
      <w:r>
        <w:rPr>
          <w:color w:val="000000" w:themeColor="text1"/>
          <w:shd w:val="clear" w:color="auto" w:fill="FFFFFF"/>
          <w:lang w:val="pt-BR"/>
        </w:rPr>
        <w:t xml:space="preserve">; </w:t>
      </w:r>
      <w:r w:rsidRPr="00C56FB7">
        <w:rPr>
          <w:color w:val="000000" w:themeColor="text1"/>
          <w:shd w:val="clear" w:color="auto" w:fill="FFFFFF"/>
          <w:lang w:val="pt-BR"/>
        </w:rPr>
        <w:t>Quyết định số 499/QĐ-UBND ngày 16/02/2026 Về việc ban hành Khung kiến trúc số tỉnh Đồng Tháp</w:t>
      </w:r>
      <w:r>
        <w:rPr>
          <w:color w:val="000000" w:themeColor="text1"/>
          <w:shd w:val="clear" w:color="auto" w:fill="FFFFFF"/>
          <w:lang w:val="pt-BR"/>
        </w:rPr>
        <w:t xml:space="preserve"> và các văn bản có liên quan khác.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2D12"/>
    <w:rsid w:val="00015221"/>
    <w:rsid w:val="000161A9"/>
    <w:rsid w:val="00016C42"/>
    <w:rsid w:val="000172CD"/>
    <w:rsid w:val="00017329"/>
    <w:rsid w:val="00023E8F"/>
    <w:rsid w:val="00024168"/>
    <w:rsid w:val="00024783"/>
    <w:rsid w:val="00026276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67C93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7D9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5086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B58B2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6723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1548"/>
    <w:rsid w:val="00122B79"/>
    <w:rsid w:val="00124E8F"/>
    <w:rsid w:val="001253C9"/>
    <w:rsid w:val="001309DC"/>
    <w:rsid w:val="00131611"/>
    <w:rsid w:val="001332B5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76FE8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806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3C6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58F"/>
    <w:rsid w:val="002046F1"/>
    <w:rsid w:val="00205459"/>
    <w:rsid w:val="00210E68"/>
    <w:rsid w:val="00212420"/>
    <w:rsid w:val="002132F8"/>
    <w:rsid w:val="00213698"/>
    <w:rsid w:val="002154A3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3571"/>
    <w:rsid w:val="00286382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13FB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AF2"/>
    <w:rsid w:val="00311C99"/>
    <w:rsid w:val="003124E1"/>
    <w:rsid w:val="003146FE"/>
    <w:rsid w:val="00314CBA"/>
    <w:rsid w:val="00314CF1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D6264"/>
    <w:rsid w:val="003E6827"/>
    <w:rsid w:val="003E6E99"/>
    <w:rsid w:val="003E7415"/>
    <w:rsid w:val="003F1032"/>
    <w:rsid w:val="003F2263"/>
    <w:rsid w:val="003F4FBE"/>
    <w:rsid w:val="00402C90"/>
    <w:rsid w:val="00404290"/>
    <w:rsid w:val="00404EAF"/>
    <w:rsid w:val="00410001"/>
    <w:rsid w:val="00411056"/>
    <w:rsid w:val="004127EA"/>
    <w:rsid w:val="00417863"/>
    <w:rsid w:val="00417B2D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3760D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6DF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4EA4"/>
    <w:rsid w:val="004965DC"/>
    <w:rsid w:val="004966F1"/>
    <w:rsid w:val="00496EC4"/>
    <w:rsid w:val="004A3E08"/>
    <w:rsid w:val="004A503F"/>
    <w:rsid w:val="004A601C"/>
    <w:rsid w:val="004A784A"/>
    <w:rsid w:val="004B0BC9"/>
    <w:rsid w:val="004B0E89"/>
    <w:rsid w:val="004B1327"/>
    <w:rsid w:val="004B150E"/>
    <w:rsid w:val="004B4EA9"/>
    <w:rsid w:val="004B55CB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17562"/>
    <w:rsid w:val="005218A7"/>
    <w:rsid w:val="005228F3"/>
    <w:rsid w:val="0052373F"/>
    <w:rsid w:val="00523EFC"/>
    <w:rsid w:val="0052530B"/>
    <w:rsid w:val="005254DF"/>
    <w:rsid w:val="00525BC4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1CD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A788C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0E52"/>
    <w:rsid w:val="00670FC7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950CE"/>
    <w:rsid w:val="006A1BBA"/>
    <w:rsid w:val="006A2783"/>
    <w:rsid w:val="006A4EEE"/>
    <w:rsid w:val="006A553D"/>
    <w:rsid w:val="006A74A7"/>
    <w:rsid w:val="006B0574"/>
    <w:rsid w:val="006B25DF"/>
    <w:rsid w:val="006B29DD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14CA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107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4DFE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7D1"/>
    <w:rsid w:val="00884876"/>
    <w:rsid w:val="008848B5"/>
    <w:rsid w:val="00884A9C"/>
    <w:rsid w:val="00887533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21C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47AD"/>
    <w:rsid w:val="00995656"/>
    <w:rsid w:val="00995911"/>
    <w:rsid w:val="009960B5"/>
    <w:rsid w:val="0099662C"/>
    <w:rsid w:val="00996F7F"/>
    <w:rsid w:val="009A005D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0C0"/>
    <w:rsid w:val="009E25E8"/>
    <w:rsid w:val="009E29D2"/>
    <w:rsid w:val="009E35B4"/>
    <w:rsid w:val="009E4949"/>
    <w:rsid w:val="009E49CE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0767E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2A08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33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977D7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77A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1E5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293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625"/>
    <w:rsid w:val="00B57B4D"/>
    <w:rsid w:val="00B57CDA"/>
    <w:rsid w:val="00B62C93"/>
    <w:rsid w:val="00B63C72"/>
    <w:rsid w:val="00B64FF6"/>
    <w:rsid w:val="00B6508B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4D80"/>
    <w:rsid w:val="00BC6270"/>
    <w:rsid w:val="00BD2494"/>
    <w:rsid w:val="00BD329B"/>
    <w:rsid w:val="00BD3493"/>
    <w:rsid w:val="00BD4683"/>
    <w:rsid w:val="00BD4B52"/>
    <w:rsid w:val="00BD6240"/>
    <w:rsid w:val="00BD6FBF"/>
    <w:rsid w:val="00BE0B95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56FB7"/>
    <w:rsid w:val="00C62EB4"/>
    <w:rsid w:val="00C63933"/>
    <w:rsid w:val="00C65C5E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30F3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2C38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5247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E4595"/>
    <w:rsid w:val="00EF103F"/>
    <w:rsid w:val="00EF2677"/>
    <w:rsid w:val="00EF4861"/>
    <w:rsid w:val="00EF4CF2"/>
    <w:rsid w:val="00EF5D20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21F9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3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83571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FootnoteText">
    <w:name w:val="footnote text"/>
    <w:basedOn w:val="Normal"/>
    <w:link w:val="FootnoteTextChar"/>
    <w:rsid w:val="007E4DFE"/>
  </w:style>
  <w:style w:type="character" w:customStyle="1" w:styleId="FootnoteTextChar">
    <w:name w:val="Footnote Text Char"/>
    <w:basedOn w:val="DefaultParagraphFont"/>
    <w:link w:val="FootnoteText"/>
    <w:rsid w:val="007E4DFE"/>
    <w:rPr>
      <w:lang w:val="en-US" w:eastAsia="en-US"/>
    </w:rPr>
  </w:style>
  <w:style w:type="character" w:styleId="FootnoteReference">
    <w:name w:val="footnote reference"/>
    <w:basedOn w:val="DefaultParagraphFont"/>
    <w:rsid w:val="007E4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14</cp:revision>
  <cp:lastPrinted>2020-05-29T08:35:00Z</cp:lastPrinted>
  <dcterms:created xsi:type="dcterms:W3CDTF">2026-03-04T08:27:00Z</dcterms:created>
  <dcterms:modified xsi:type="dcterms:W3CDTF">2026-03-04T13:04:00Z</dcterms:modified>
</cp:coreProperties>
</file>